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E4B" w:rsidRPr="005E4DEE" w:rsidRDefault="001A26E4">
      <w:pPr>
        <w:pStyle w:val="CRCoverPage"/>
        <w:tabs>
          <w:tab w:val="right" w:pos="9639"/>
        </w:tabs>
        <w:spacing w:after="0"/>
        <w:rPr>
          <w:b/>
          <w:sz w:val="24"/>
          <w:lang w:val="en-US" w:eastAsia="zh-CN"/>
        </w:rPr>
      </w:pPr>
      <w:bookmarkStart w:id="0" w:name="_Toc511118030"/>
      <w:bookmarkStart w:id="1" w:name="_Toc519398092"/>
      <w:bookmarkStart w:id="2" w:name="OLE_LINK17"/>
      <w:bookmarkStart w:id="3" w:name="OLE_LINK18"/>
      <w:r w:rsidRPr="005E4DEE">
        <w:rPr>
          <w:rFonts w:hint="eastAsia"/>
          <w:b/>
          <w:sz w:val="24"/>
          <w:lang w:val="en-US" w:eastAsia="zh-CN"/>
        </w:rPr>
        <w:t>3</w:t>
      </w:r>
      <w:r w:rsidRPr="005E4DEE">
        <w:rPr>
          <w:b/>
          <w:sz w:val="24"/>
        </w:rPr>
        <w:t>GPP TSG-SA WG1 Meeting #</w:t>
      </w:r>
      <w:r w:rsidRPr="005E4DEE">
        <w:rPr>
          <w:rFonts w:hint="eastAsia"/>
          <w:b/>
          <w:sz w:val="24"/>
          <w:lang w:val="en-US" w:eastAsia="zh-CN"/>
        </w:rPr>
        <w:t>91e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E7985" w:rsidRPr="005E4DEE">
        <w:rPr>
          <w:b/>
          <w:sz w:val="24"/>
          <w:lang w:val="en-US" w:eastAsia="zh-CN"/>
        </w:rPr>
        <w:t>03153</w:t>
      </w:r>
    </w:p>
    <w:p w:rsidR="00CA0E4B" w:rsidRPr="005E4DEE" w:rsidRDefault="00F27BC1">
      <w:pPr>
        <w:pStyle w:val="CRCoverPage"/>
        <w:tabs>
          <w:tab w:val="right" w:pos="9639"/>
        </w:tabs>
        <w:spacing w:after="0"/>
        <w:rPr>
          <w:b/>
          <w:sz w:val="36"/>
          <w:u w:val="single"/>
        </w:rPr>
      </w:pPr>
      <w:bookmarkStart w:id="4" w:name="_GoBack"/>
      <w:r w:rsidRPr="005E4DEE">
        <w:rPr>
          <w:b/>
          <w:sz w:val="24"/>
          <w:u w:val="single"/>
          <w:lang w:val="en-US" w:eastAsia="zh-CN"/>
        </w:rPr>
        <w:t>Electronic Meeting, 24 August - 2 September 2020</w:t>
      </w:r>
      <w:bookmarkEnd w:id="4"/>
      <w:r w:rsidR="001A26E4" w:rsidRPr="005E4DEE">
        <w:rPr>
          <w:b/>
          <w:sz w:val="24"/>
          <w:u w:val="single"/>
        </w:rPr>
        <w:tab/>
      </w:r>
      <w:r w:rsidRPr="005E4DEE">
        <w:rPr>
          <w:rFonts w:cs="Arial"/>
          <w:i/>
          <w:sz w:val="24"/>
          <w:u w:val="single"/>
        </w:rPr>
        <w:t>(revision of S1-20xxxx)</w:t>
      </w:r>
    </w:p>
    <w:bookmarkEnd w:id="2"/>
    <w:bookmarkEnd w:id="3"/>
    <w:p w:rsidR="00CA0E4B" w:rsidRPr="005E4DEE" w:rsidRDefault="00CA0E4B">
      <w:pPr>
        <w:spacing w:after="0"/>
        <w:rPr>
          <w:rFonts w:ascii="Arial" w:eastAsia="MS Mincho" w:hAnsi="Arial"/>
          <w:sz w:val="24"/>
          <w:szCs w:val="24"/>
          <w:lang w:eastAsia="ja-JP"/>
        </w:rPr>
      </w:pP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5" w:name="OLE_LINK1"/>
      <w:r w:rsidR="00DC1DF5">
        <w:rPr>
          <w:rFonts w:ascii="Arial" w:hAnsi="Arial"/>
          <w:sz w:val="24"/>
          <w:szCs w:val="24"/>
          <w:lang w:eastAsia="en-GB"/>
        </w:rPr>
        <w:t>Use Case</w:t>
      </w:r>
      <w:r>
        <w:rPr>
          <w:rFonts w:ascii="Arial" w:hAnsi="Arial"/>
          <w:sz w:val="24"/>
          <w:szCs w:val="24"/>
          <w:lang w:eastAsia="en-GB"/>
        </w:rPr>
        <w:t xml:space="preserve"> on </w:t>
      </w:r>
      <w:bookmarkEnd w:id="5"/>
      <w:r w:rsidR="0051776E">
        <w:rPr>
          <w:rFonts w:ascii="Arial" w:hAnsi="Arial"/>
          <w:sz w:val="24"/>
          <w:szCs w:val="24"/>
          <w:lang w:eastAsia="en-GB"/>
        </w:rPr>
        <w:t>efficient routing for UE-to</w:t>
      </w:r>
      <w:r w:rsidR="0051776E">
        <w:rPr>
          <w:rFonts w:ascii="Arial" w:hAnsi="Arial" w:hint="eastAsia"/>
          <w:sz w:val="24"/>
          <w:szCs w:val="24"/>
          <w:lang w:eastAsia="zh-CN"/>
        </w:rPr>
        <w:t>-</w:t>
      </w:r>
      <w:r w:rsidR="0051776E">
        <w:rPr>
          <w:rFonts w:ascii="Arial" w:hAnsi="Arial"/>
          <w:sz w:val="24"/>
          <w:szCs w:val="24"/>
          <w:lang w:eastAsia="en-GB"/>
        </w:rPr>
        <w:t>UE communications</w:t>
      </w:r>
      <w:r w:rsidR="00DC1DF5">
        <w:rPr>
          <w:rFonts w:ascii="Arial" w:hAnsi="Arial"/>
          <w:sz w:val="24"/>
          <w:szCs w:val="24"/>
          <w:lang w:val="en-US" w:eastAsia="zh-CN"/>
        </w:rPr>
        <w:t xml:space="preserve"> </w:t>
      </w:r>
      <w:r w:rsidR="0051776E">
        <w:rPr>
          <w:rFonts w:ascii="Arial" w:hAnsi="Arial" w:hint="eastAsia"/>
          <w:sz w:val="24"/>
          <w:szCs w:val="24"/>
          <w:lang w:val="en-US" w:eastAsia="zh-CN"/>
        </w:rPr>
        <w:t>via</w:t>
      </w:r>
      <w:r w:rsidR="00DC1DF5">
        <w:rPr>
          <w:rFonts w:ascii="Arial" w:hAnsi="Arial"/>
          <w:sz w:val="24"/>
          <w:szCs w:val="24"/>
          <w:lang w:val="en-US" w:eastAsia="zh-CN"/>
        </w:rPr>
        <w:t xml:space="preserve"> residential gateway</w:t>
      </w: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CE7985">
        <w:rPr>
          <w:rFonts w:ascii="Arial" w:hAnsi="Arial"/>
          <w:sz w:val="24"/>
          <w:szCs w:val="24"/>
          <w:lang w:val="en-US" w:eastAsia="zh-CN"/>
        </w:rPr>
        <w:t>7.11.1</w:t>
      </w:r>
    </w:p>
    <w:p w:rsidR="00CA0E4B" w:rsidRDefault="001A26E4">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C1DF5">
        <w:rPr>
          <w:rFonts w:ascii="Arial" w:hAnsi="Arial"/>
          <w:sz w:val="24"/>
          <w:szCs w:val="24"/>
          <w:lang w:val="en-US" w:eastAsia="zh-CN"/>
        </w:rPr>
        <w:t>Huawei</w:t>
      </w:r>
    </w:p>
    <w:p w:rsidR="00CA0E4B" w:rsidRDefault="001A26E4">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C1DF5">
        <w:rPr>
          <w:rFonts w:ascii="Arial" w:hAnsi="Arial"/>
          <w:sz w:val="24"/>
          <w:szCs w:val="24"/>
          <w:lang w:val="en-US" w:eastAsia="zh-CN"/>
        </w:rPr>
        <w:t>Yuan Wang</w:t>
      </w:r>
      <w:r>
        <w:rPr>
          <w:rFonts w:ascii="Arial" w:hAnsi="Arial" w:hint="eastAsia"/>
          <w:sz w:val="24"/>
          <w:szCs w:val="24"/>
          <w:lang w:eastAsia="en-GB"/>
        </w:rPr>
        <w:t xml:space="preserve"> (</w:t>
      </w:r>
      <w:r w:rsidR="00DC1DF5">
        <w:rPr>
          <w:rFonts w:ascii="Arial" w:hAnsi="Arial"/>
          <w:sz w:val="24"/>
          <w:szCs w:val="24"/>
          <w:lang w:val="en-US" w:eastAsia="zh-CN"/>
        </w:rPr>
        <w:t>wangyuan5@huawei</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1A26E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This</w:t>
      </w:r>
      <w:r w:rsidR="00CE7985">
        <w:rPr>
          <w:rFonts w:ascii="Arial" w:eastAsia="Calibri" w:hAnsi="Arial" w:cs="Arial"/>
          <w:i/>
          <w:sz w:val="22"/>
          <w:szCs w:val="22"/>
        </w:rPr>
        <w:t xml:space="preserve"> document proposes FS_Resident</w:t>
      </w:r>
      <w:r w:rsidR="00DC1DF5">
        <w:rPr>
          <w:rFonts w:ascii="Arial" w:eastAsia="Calibri" w:hAnsi="Arial" w:cs="Arial"/>
          <w:i/>
          <w:sz w:val="22"/>
          <w:szCs w:val="22"/>
        </w:rPr>
        <w:t xml:space="preserve"> use case on </w:t>
      </w:r>
      <w:r w:rsidR="0051776E" w:rsidRPr="0051776E">
        <w:rPr>
          <w:rFonts w:ascii="Arial" w:eastAsia="Calibri" w:hAnsi="Arial" w:cs="Arial"/>
          <w:i/>
          <w:sz w:val="22"/>
          <w:szCs w:val="22"/>
        </w:rPr>
        <w:t>efficient routing for UE-to-UE communications</w:t>
      </w:r>
      <w:r w:rsidR="00DC1DF5">
        <w:rPr>
          <w:rFonts w:ascii="Arial" w:eastAsia="Calibri" w:hAnsi="Arial" w:cs="Arial"/>
          <w:i/>
          <w:sz w:val="22"/>
          <w:szCs w:val="22"/>
        </w:rPr>
        <w:t xml:space="preserve"> </w:t>
      </w:r>
      <w:r w:rsidR="0051776E">
        <w:rPr>
          <w:rFonts w:ascii="Arial" w:eastAsia="Calibri" w:hAnsi="Arial" w:cs="Arial"/>
          <w:i/>
          <w:sz w:val="22"/>
          <w:szCs w:val="22"/>
        </w:rPr>
        <w:t>via</w:t>
      </w:r>
      <w:r w:rsidR="00DC1DF5">
        <w:rPr>
          <w:rFonts w:ascii="Arial" w:eastAsia="Calibri" w:hAnsi="Arial" w:cs="Arial"/>
          <w:i/>
          <w:sz w:val="22"/>
          <w:szCs w:val="22"/>
        </w:rPr>
        <w:t xml:space="preserve"> residential gateway. </w:t>
      </w:r>
    </w:p>
    <w:p w:rsidR="00CA0E4B" w:rsidRDefault="00CA0E4B">
      <w:pPr>
        <w:spacing w:after="200" w:line="276" w:lineRule="auto"/>
      </w:pPr>
    </w:p>
    <w:p w:rsidR="00CA0E4B" w:rsidRDefault="001A26E4" w:rsidP="007B3646">
      <w:pPr>
        <w:jc w:val="center"/>
      </w:pPr>
      <w:r>
        <w:rPr>
          <w:color w:val="FF0000"/>
          <w:sz w:val="36"/>
        </w:rPr>
        <w:t xml:space="preserve">**************** </w:t>
      </w:r>
      <w:r w:rsidR="00DC1DF5">
        <w:rPr>
          <w:color w:val="FF0000"/>
          <w:sz w:val="36"/>
        </w:rPr>
        <w:t>All New</w:t>
      </w:r>
      <w:r>
        <w:rPr>
          <w:color w:val="FF0000"/>
          <w:sz w:val="36"/>
        </w:rPr>
        <w:t xml:space="preserve"> Change</w:t>
      </w:r>
      <w:r w:rsidR="007B3646">
        <w:rPr>
          <w:color w:val="FF0000"/>
          <w:sz w:val="36"/>
        </w:rPr>
        <w:t>s **************</w:t>
      </w:r>
      <w:r>
        <w:rPr>
          <w:color w:val="FF0000"/>
          <w:sz w:val="36"/>
        </w:rPr>
        <w:t>**</w:t>
      </w:r>
    </w:p>
    <w:p w:rsidR="00CA0E4B" w:rsidRDefault="001A26E4">
      <w:pPr>
        <w:pStyle w:val="3"/>
      </w:pPr>
      <w:r>
        <w:t>5.</w:t>
      </w:r>
      <w:r>
        <w:rPr>
          <w:rFonts w:hint="eastAsia"/>
          <w:lang w:val="en-US" w:eastAsia="zh-CN"/>
        </w:rPr>
        <w:t>x</w:t>
      </w:r>
      <w:r>
        <w:tab/>
      </w:r>
      <w:r w:rsidR="00F46137">
        <w:rPr>
          <w:sz w:val="24"/>
          <w:szCs w:val="24"/>
          <w:lang w:val="en-US" w:eastAsia="zh-CN"/>
        </w:rPr>
        <w:t xml:space="preserve">Use Case on </w:t>
      </w:r>
      <w:r w:rsidR="0051776E" w:rsidRPr="0051776E">
        <w:rPr>
          <w:sz w:val="24"/>
          <w:szCs w:val="24"/>
          <w:lang w:val="en-US" w:eastAsia="zh-CN"/>
        </w:rPr>
        <w:t>efficient routing for UE-to-UE communications</w:t>
      </w:r>
      <w:r w:rsidR="00F46137">
        <w:rPr>
          <w:sz w:val="24"/>
          <w:szCs w:val="24"/>
          <w:lang w:val="en-US" w:eastAsia="zh-CN"/>
        </w:rPr>
        <w:t xml:space="preserve"> </w:t>
      </w:r>
      <w:r w:rsidR="0051776E">
        <w:rPr>
          <w:sz w:val="24"/>
          <w:szCs w:val="24"/>
          <w:lang w:val="en-US" w:eastAsia="zh-CN"/>
        </w:rPr>
        <w:t xml:space="preserve">via </w:t>
      </w:r>
      <w:r w:rsidR="00F46137">
        <w:rPr>
          <w:sz w:val="24"/>
          <w:szCs w:val="24"/>
          <w:lang w:val="en-US" w:eastAsia="zh-CN"/>
        </w:rPr>
        <w:t>residential gateway</w:t>
      </w:r>
    </w:p>
    <w:p w:rsidR="00CA0E4B" w:rsidRDefault="001A26E4">
      <w:pPr>
        <w:pStyle w:val="4"/>
        <w:rPr>
          <w:lang w:val="en-US" w:eastAsia="zh-CN"/>
        </w:rPr>
      </w:pPr>
      <w:r>
        <w:t>5.</w:t>
      </w:r>
      <w:r>
        <w:rPr>
          <w:rFonts w:hint="eastAsia"/>
          <w:lang w:val="en-US" w:eastAsia="zh-CN"/>
        </w:rPr>
        <w:t>x</w:t>
      </w:r>
      <w:r>
        <w:t>.1</w:t>
      </w:r>
      <w:r>
        <w:tab/>
        <w:t>Description</w:t>
      </w:r>
    </w:p>
    <w:p w:rsidR="007B59AE" w:rsidRDefault="0072723D">
      <w:pPr>
        <w:rPr>
          <w:lang w:val="en-US" w:eastAsia="zh-CN"/>
        </w:rPr>
      </w:pPr>
      <w:r>
        <w:rPr>
          <w:lang w:val="en-US" w:eastAsia="zh-CN"/>
        </w:rPr>
        <w:t>This use case assumes that multiple base stations were already deployed in individual rooms behind the residential gateway, to provide better coverage at home. This use case is to enable efficient routing for the communications between UEs via</w:t>
      </w:r>
      <w:r w:rsidR="00E535FB">
        <w:rPr>
          <w:lang w:val="en-US" w:eastAsia="zh-CN"/>
        </w:rPr>
        <w:t xml:space="preserve"> the</w:t>
      </w:r>
      <w:r>
        <w:rPr>
          <w:lang w:val="en-US" w:eastAsia="zh-CN"/>
        </w:rPr>
        <w:t xml:space="preserve"> residential gateway. </w:t>
      </w:r>
    </w:p>
    <w:p w:rsidR="00CA0E4B" w:rsidRDefault="00CA0E4B">
      <w:pPr>
        <w:rPr>
          <w:lang w:val="en-US" w:eastAsia="zh-CN"/>
        </w:rPr>
      </w:pPr>
    </w:p>
    <w:p w:rsidR="007B3646" w:rsidRDefault="007B3646" w:rsidP="007B3646">
      <w:pPr>
        <w:jc w:val="center"/>
        <w:rPr>
          <w:lang w:val="en-US"/>
        </w:rPr>
      </w:pPr>
      <w:r>
        <w:rPr>
          <w:noProof/>
          <w:lang w:val="en-US" w:eastAsia="zh-CN"/>
        </w:rPr>
        <w:drawing>
          <wp:inline distT="0" distB="0" distL="0" distR="0" wp14:anchorId="58F20CE5" wp14:editId="34E73DA8">
            <wp:extent cx="4302728" cy="2441699"/>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25925" cy="2454863"/>
                    </a:xfrm>
                    <a:prstGeom prst="rect">
                      <a:avLst/>
                    </a:prstGeom>
                  </pic:spPr>
                </pic:pic>
              </a:graphicData>
            </a:graphic>
          </wp:inline>
        </w:drawing>
      </w:r>
    </w:p>
    <w:p w:rsidR="00CA0E4B" w:rsidRDefault="001A26E4">
      <w:pPr>
        <w:pStyle w:val="4"/>
      </w:pPr>
      <w:r>
        <w:t>5.</w:t>
      </w:r>
      <w:r>
        <w:rPr>
          <w:rFonts w:hint="eastAsia"/>
          <w:lang w:val="en-US" w:eastAsia="zh-CN"/>
        </w:rPr>
        <w:t>x</w:t>
      </w:r>
      <w:r>
        <w:t>.2</w:t>
      </w:r>
      <w:r>
        <w:tab/>
        <w:t>Pre-</w:t>
      </w:r>
      <w:r w:rsidR="00166628">
        <w:rPr>
          <w:lang w:val="en-US"/>
        </w:rPr>
        <w:t>C</w:t>
      </w:r>
      <w:r w:rsidR="006F4373">
        <w:t>onditions</w:t>
      </w:r>
    </w:p>
    <w:p w:rsidR="006F4373" w:rsidRDefault="00721655">
      <w:pPr>
        <w:rPr>
          <w:lang w:val="en-US" w:eastAsia="zh-CN"/>
        </w:rPr>
      </w:pPr>
      <w:r>
        <w:rPr>
          <w:lang w:val="en-US" w:eastAsia="zh-CN"/>
        </w:rPr>
        <w:t xml:space="preserve">Multiple indoor base stations are deployed in Alice’s home behind the residential gateway. In particular, one base station is deployed at the attic and another one is deployed at the basement. </w:t>
      </w:r>
    </w:p>
    <w:p w:rsidR="00647956" w:rsidRDefault="00721655">
      <w:pPr>
        <w:rPr>
          <w:lang w:val="en-US" w:eastAsia="zh-CN"/>
        </w:rPr>
      </w:pPr>
      <w:r>
        <w:rPr>
          <w:rFonts w:hint="eastAsia"/>
          <w:lang w:val="en-US" w:eastAsia="zh-CN"/>
        </w:rPr>
        <w:lastRenderedPageBreak/>
        <w:t>A</w:t>
      </w:r>
      <w:r>
        <w:rPr>
          <w:lang w:val="en-US" w:eastAsia="zh-CN"/>
        </w:rPr>
        <w:t xml:space="preserve"> security sensor is deployed at the basement which is capable of detecting </w:t>
      </w:r>
      <w:r w:rsidR="00647956">
        <w:rPr>
          <w:lang w:val="en-US" w:eastAsia="zh-CN"/>
        </w:rPr>
        <w:t>smoke or fire</w:t>
      </w:r>
      <w:r>
        <w:rPr>
          <w:lang w:val="en-US" w:eastAsia="zh-CN"/>
        </w:rPr>
        <w:t xml:space="preserve">. The sensor is a </w:t>
      </w:r>
      <w:r w:rsidR="003F5FEE">
        <w:rPr>
          <w:lang w:val="en-US" w:eastAsia="zh-CN"/>
        </w:rPr>
        <w:t>3GPP-</w:t>
      </w:r>
      <w:r>
        <w:rPr>
          <w:lang w:val="en-US" w:eastAsia="zh-CN"/>
        </w:rPr>
        <w:t xml:space="preserve">capable </w:t>
      </w:r>
      <w:r w:rsidR="003F5FEE">
        <w:rPr>
          <w:lang w:val="en-US" w:eastAsia="zh-CN"/>
        </w:rPr>
        <w:t>UE</w:t>
      </w:r>
      <w:r>
        <w:rPr>
          <w:lang w:val="en-US" w:eastAsia="zh-CN"/>
        </w:rPr>
        <w:t xml:space="preserve"> </w:t>
      </w:r>
      <w:r w:rsidR="00647956">
        <w:rPr>
          <w:lang w:val="en-US" w:eastAsia="zh-CN"/>
        </w:rPr>
        <w:t>which is connecting to the indoor base station in the basement.</w:t>
      </w:r>
    </w:p>
    <w:p w:rsidR="00CA0E4B" w:rsidRDefault="001A26E4">
      <w:pPr>
        <w:pStyle w:val="4"/>
      </w:pPr>
      <w:r>
        <w:t>5.</w:t>
      </w:r>
      <w:r>
        <w:rPr>
          <w:rFonts w:hint="eastAsia"/>
          <w:lang w:val="en-US" w:eastAsia="zh-CN"/>
        </w:rPr>
        <w:t>x</w:t>
      </w:r>
      <w:r>
        <w:t>.3</w:t>
      </w:r>
      <w:r>
        <w:tab/>
        <w:t>Service Flows</w:t>
      </w:r>
    </w:p>
    <w:p w:rsidR="00647956" w:rsidRDefault="00647956">
      <w:pPr>
        <w:rPr>
          <w:lang w:val="en-US" w:eastAsia="zh-CN"/>
        </w:rPr>
      </w:pPr>
      <w:r>
        <w:rPr>
          <w:rFonts w:hint="eastAsia"/>
          <w:lang w:val="en-US" w:eastAsia="zh-CN"/>
        </w:rPr>
        <w:t>A</w:t>
      </w:r>
      <w:r>
        <w:rPr>
          <w:lang w:val="en-US" w:eastAsia="zh-CN"/>
        </w:rPr>
        <w:t xml:space="preserve">lice is working alone at home, staying in her office in the attic. </w:t>
      </w:r>
      <w:r w:rsidR="00867ED6">
        <w:rPr>
          <w:lang w:val="en-US" w:eastAsia="zh-CN"/>
        </w:rPr>
        <w:t>Her smartphone is connecting to the indoor base station deployed in the attic.</w:t>
      </w:r>
    </w:p>
    <w:p w:rsidR="00867ED6" w:rsidRDefault="00867ED6">
      <w:pPr>
        <w:rPr>
          <w:lang w:val="en-US" w:eastAsia="zh-CN"/>
        </w:rPr>
      </w:pPr>
      <w:r>
        <w:rPr>
          <w:rFonts w:hint="eastAsia"/>
          <w:lang w:val="en-US" w:eastAsia="zh-CN"/>
        </w:rPr>
        <w:t>Suddenly</w:t>
      </w:r>
      <w:r>
        <w:rPr>
          <w:lang w:val="en-US" w:eastAsia="zh-CN"/>
        </w:rPr>
        <w:t xml:space="preserve"> </w:t>
      </w:r>
      <w:r>
        <w:rPr>
          <w:rFonts w:hint="eastAsia"/>
          <w:lang w:val="en-US" w:eastAsia="zh-CN"/>
        </w:rPr>
        <w:t>there</w:t>
      </w:r>
      <w:r>
        <w:rPr>
          <w:lang w:val="en-US" w:eastAsia="zh-CN"/>
        </w:rPr>
        <w:t xml:space="preserve"> is a fire in the basement.</w:t>
      </w:r>
    </w:p>
    <w:p w:rsidR="00867ED6" w:rsidRDefault="00867ED6">
      <w:pPr>
        <w:rPr>
          <w:lang w:val="en-US" w:eastAsia="zh-CN"/>
        </w:rPr>
      </w:pPr>
      <w:r>
        <w:rPr>
          <w:lang w:val="en-US" w:eastAsia="zh-CN"/>
        </w:rPr>
        <w:t>The security sensor detects the fire and smoke, and then immediately sends an alarm to Alice’s smartphone.</w:t>
      </w:r>
    </w:p>
    <w:p w:rsidR="00867ED6" w:rsidRDefault="00867ED6">
      <w:pPr>
        <w:rPr>
          <w:lang w:val="en-US" w:eastAsia="zh-CN"/>
        </w:rPr>
      </w:pPr>
      <w:r>
        <w:rPr>
          <w:lang w:val="en-US" w:eastAsia="zh-CN"/>
        </w:rPr>
        <w:t>The alarm message first reaches the residential gateway via the indoor base station in the basement, and then routed by the residential gateway to Alice smartphone via the indoor base station in the attic.</w:t>
      </w:r>
    </w:p>
    <w:p w:rsidR="00CA0E4B" w:rsidRDefault="001A26E4">
      <w:pPr>
        <w:pStyle w:val="4"/>
      </w:pPr>
      <w:r>
        <w:t>5.</w:t>
      </w:r>
      <w:r>
        <w:rPr>
          <w:rFonts w:hint="eastAsia"/>
          <w:lang w:val="en-US" w:eastAsia="zh-CN"/>
        </w:rPr>
        <w:t>x</w:t>
      </w:r>
      <w:r>
        <w:t>.4</w:t>
      </w:r>
      <w:r>
        <w:tab/>
        <w:t>Post-Conditions</w:t>
      </w:r>
    </w:p>
    <w:p w:rsidR="00867ED6" w:rsidRPr="00867ED6" w:rsidRDefault="00867ED6">
      <w:pPr>
        <w:rPr>
          <w:lang w:val="en-US" w:eastAsia="zh-CN"/>
        </w:rPr>
      </w:pPr>
      <w:r>
        <w:rPr>
          <w:lang w:val="en-US" w:eastAsia="zh-CN"/>
        </w:rPr>
        <w:t>Alice reads the alarm message from her smartphone</w:t>
      </w:r>
      <w:r w:rsidR="007B59AE">
        <w:rPr>
          <w:lang w:val="en-US" w:eastAsia="zh-CN"/>
        </w:rPr>
        <w:t>. After double-check</w:t>
      </w:r>
      <w:r>
        <w:rPr>
          <w:lang w:val="en-US" w:eastAsia="zh-CN"/>
        </w:rPr>
        <w:t xml:space="preserve"> </w:t>
      </w:r>
      <w:r w:rsidR="007B59AE">
        <w:rPr>
          <w:lang w:val="en-US" w:eastAsia="zh-CN"/>
        </w:rPr>
        <w:t xml:space="preserve">the situations in the basement, Alice </w:t>
      </w:r>
      <w:r>
        <w:rPr>
          <w:lang w:val="en-US" w:eastAsia="zh-CN"/>
        </w:rPr>
        <w:t xml:space="preserve">makes the call to the fire policy. </w:t>
      </w:r>
    </w:p>
    <w:p w:rsidR="00CA0E4B" w:rsidRDefault="001A26E4">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CA0E4B" w:rsidRPr="00C05627" w:rsidRDefault="00C05627" w:rsidP="00C05627">
      <w:pPr>
        <w:suppressAutoHyphens/>
        <w:spacing w:line="276" w:lineRule="auto"/>
        <w:rPr>
          <w:rFonts w:eastAsia="Calibri"/>
          <w:lang w:val="en-US"/>
        </w:rPr>
      </w:pPr>
      <w:r w:rsidRPr="009F4A1D">
        <w:rPr>
          <w:rFonts w:eastAsia="Calibri"/>
          <w:lang w:val="en-US"/>
        </w:rPr>
        <w:t xml:space="preserve">The 5G </w:t>
      </w:r>
      <w:r>
        <w:rPr>
          <w:rFonts w:eastAsia="Calibri"/>
          <w:lang w:val="en-US"/>
        </w:rPr>
        <w:t>s</w:t>
      </w:r>
      <w:r w:rsidRPr="009F4A1D">
        <w:rPr>
          <w:rFonts w:eastAsia="Calibri"/>
          <w:lang w:val="en-US"/>
        </w:rPr>
        <w:t>ystem shall support on-demand establishment o</w:t>
      </w:r>
      <w:r>
        <w:rPr>
          <w:rFonts w:eastAsia="Calibri"/>
          <w:lang w:val="en-US"/>
        </w:rPr>
        <w:t xml:space="preserve">f UE to UE, multicast, and broadcast private communication </w:t>
      </w:r>
      <w:r w:rsidRPr="009F4A1D">
        <w:rPr>
          <w:rFonts w:eastAsia="Calibri"/>
          <w:lang w:val="en-US"/>
        </w:rPr>
        <w:t xml:space="preserve">between </w:t>
      </w:r>
      <w:r>
        <w:rPr>
          <w:rFonts w:eastAsia="Calibri"/>
          <w:lang w:val="en-US"/>
        </w:rPr>
        <w:t xml:space="preserve">members </w:t>
      </w:r>
      <w:r w:rsidRPr="009F4A1D">
        <w:rPr>
          <w:rFonts w:eastAsia="Calibri"/>
          <w:lang w:val="en-US"/>
        </w:rPr>
        <w:t xml:space="preserve">UEs </w:t>
      </w:r>
      <w:r>
        <w:rPr>
          <w:rFonts w:eastAsia="Calibri"/>
          <w:lang w:val="en-US"/>
        </w:rPr>
        <w:t>of the same 5G LAN-VN. M</w:t>
      </w:r>
      <w:r w:rsidRPr="009F4A1D">
        <w:rPr>
          <w:rFonts w:eastAsia="Calibri"/>
          <w:lang w:val="en-US"/>
        </w:rPr>
        <w:t>ultiple types of data communication</w:t>
      </w:r>
      <w:r>
        <w:rPr>
          <w:rFonts w:eastAsia="Calibri"/>
          <w:lang w:val="en-US"/>
        </w:rPr>
        <w:t xml:space="preserve"> shall be supported, a</w:t>
      </w:r>
      <w:r w:rsidRPr="009F4A1D">
        <w:rPr>
          <w:rFonts w:eastAsia="Calibri"/>
          <w:lang w:val="en-US"/>
        </w:rPr>
        <w:t xml:space="preserve">t least IP </w:t>
      </w:r>
      <w:r>
        <w:rPr>
          <w:rFonts w:eastAsia="Calibri"/>
          <w:lang w:val="en-US"/>
        </w:rPr>
        <w:t>and Ethernet.</w:t>
      </w:r>
    </w:p>
    <w:p w:rsidR="00CA0E4B" w:rsidRDefault="001A26E4">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CA0E4B" w:rsidRDefault="003F5FEE">
      <w:r>
        <w:t xml:space="preserve">[PR. 001] </w:t>
      </w:r>
      <w:r w:rsidR="00C05627">
        <w:rPr>
          <w:rFonts w:hint="eastAsia"/>
          <w:lang w:val="en-US" w:eastAsia="zh-CN"/>
        </w:rPr>
        <w:t>T</w:t>
      </w:r>
      <w:r w:rsidR="00C05627">
        <w:rPr>
          <w:lang w:val="en-US" w:eastAsia="zh-CN"/>
        </w:rPr>
        <w:t>he 5G system shall be able to provide E2E QoS control for the communication path between the UE and the residential gateway via the indoor base station.</w:t>
      </w:r>
    </w:p>
    <w:p w:rsidR="00803EA0" w:rsidRDefault="003F5FEE">
      <w:pPr>
        <w:rPr>
          <w:lang w:val="en-US" w:eastAsia="zh-CN"/>
        </w:rPr>
      </w:pPr>
      <w:r>
        <w:rPr>
          <w:lang w:val="en-US" w:eastAsia="zh-CN"/>
        </w:rPr>
        <w:t xml:space="preserve">[PR. 002] </w:t>
      </w:r>
      <w:r w:rsidR="00C05627">
        <w:t xml:space="preserve">The 5G system shall be able to support </w:t>
      </w:r>
      <w:r w:rsidR="0051776E">
        <w:t xml:space="preserve">efficient </w:t>
      </w:r>
      <w:r w:rsidR="00C05627">
        <w:t xml:space="preserve">routing </w:t>
      </w:r>
      <w:r w:rsidR="0051776E">
        <w:rPr>
          <w:rFonts w:hint="eastAsia"/>
          <w:lang w:eastAsia="zh-CN"/>
        </w:rPr>
        <w:t>for</w:t>
      </w:r>
      <w:r w:rsidR="00C05627">
        <w:t xml:space="preserve"> communication between UEs </w:t>
      </w:r>
      <w:r w:rsidR="0051776E">
        <w:rPr>
          <w:rFonts w:hint="eastAsia"/>
          <w:lang w:eastAsia="zh-CN"/>
        </w:rPr>
        <w:t>via</w:t>
      </w:r>
      <w:r w:rsidR="00C05627">
        <w:t xml:space="preserve"> the residential gateway.</w:t>
      </w:r>
      <w:r>
        <w:rPr>
          <w:lang w:val="en-US" w:eastAsia="zh-CN"/>
        </w:rPr>
        <w:t xml:space="preserve"> </w:t>
      </w:r>
    </w:p>
    <w:p w:rsidR="003F5FEE" w:rsidRDefault="003F5FEE">
      <w:pPr>
        <w:rPr>
          <w:lang w:val="en-US" w:eastAsia="zh-CN"/>
        </w:rPr>
      </w:pPr>
    </w:p>
    <w:p w:rsidR="00CA0E4B" w:rsidRDefault="001A26E4">
      <w:pPr>
        <w:jc w:val="both"/>
        <w:rPr>
          <w:color w:val="FF0000"/>
          <w:sz w:val="36"/>
        </w:rPr>
      </w:pPr>
      <w:r>
        <w:rPr>
          <w:color w:val="FF0000"/>
          <w:sz w:val="36"/>
        </w:rPr>
        <w:t>************* End of First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B95" w:rsidRDefault="007F6B95">
      <w:pPr>
        <w:spacing w:after="0"/>
      </w:pPr>
    </w:p>
  </w:endnote>
  <w:endnote w:type="continuationSeparator" w:id="0">
    <w:p w:rsidR="007F6B95" w:rsidRDefault="007F6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B95" w:rsidRDefault="007F6B95">
      <w:pPr>
        <w:spacing w:after="0"/>
      </w:pPr>
    </w:p>
  </w:footnote>
  <w:footnote w:type="continuationSeparator" w:id="0">
    <w:p w:rsidR="007F6B95" w:rsidRDefault="007F6B95">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1489"/>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6628"/>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6E4"/>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2E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5FEE"/>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4E"/>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776E"/>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DEE"/>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47956"/>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728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4373"/>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1655"/>
    <w:rsid w:val="00722615"/>
    <w:rsid w:val="00722F3C"/>
    <w:rsid w:val="00724D0F"/>
    <w:rsid w:val="00726BE8"/>
    <w:rsid w:val="0072723D"/>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9A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6B95"/>
    <w:rsid w:val="007F7795"/>
    <w:rsid w:val="007F7E1C"/>
    <w:rsid w:val="00800012"/>
    <w:rsid w:val="00800840"/>
    <w:rsid w:val="008025B3"/>
    <w:rsid w:val="008038C5"/>
    <w:rsid w:val="00803D38"/>
    <w:rsid w:val="00803EA0"/>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ED6"/>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649"/>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372"/>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5F7"/>
    <w:rsid w:val="00BF3D6B"/>
    <w:rsid w:val="00BF4387"/>
    <w:rsid w:val="00BF492B"/>
    <w:rsid w:val="00BF5671"/>
    <w:rsid w:val="00BF6C0D"/>
    <w:rsid w:val="00BF6F2E"/>
    <w:rsid w:val="00BF7228"/>
    <w:rsid w:val="00BF7823"/>
    <w:rsid w:val="00C00772"/>
    <w:rsid w:val="00C0131E"/>
    <w:rsid w:val="00C01398"/>
    <w:rsid w:val="00C0191A"/>
    <w:rsid w:val="00C05627"/>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E7985"/>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5FB"/>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2D5"/>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8EA"/>
    <w:rsid w:val="00F13293"/>
    <w:rsid w:val="00F133D2"/>
    <w:rsid w:val="00F145CA"/>
    <w:rsid w:val="00F14717"/>
    <w:rsid w:val="00F148CD"/>
    <w:rsid w:val="00F14FD2"/>
    <w:rsid w:val="00F153E0"/>
    <w:rsid w:val="00F154EF"/>
    <w:rsid w:val="00F172B8"/>
    <w:rsid w:val="00F17BE9"/>
    <w:rsid w:val="00F17FCF"/>
    <w:rsid w:val="00F20B04"/>
    <w:rsid w:val="00F2118B"/>
    <w:rsid w:val="00F219E8"/>
    <w:rsid w:val="00F2241A"/>
    <w:rsid w:val="00F226E9"/>
    <w:rsid w:val="00F22B10"/>
    <w:rsid w:val="00F239F2"/>
    <w:rsid w:val="00F24C04"/>
    <w:rsid w:val="00F259EF"/>
    <w:rsid w:val="00F26FDF"/>
    <w:rsid w:val="00F27553"/>
    <w:rsid w:val="00F27BC1"/>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137"/>
    <w:rsid w:val="00F462A8"/>
    <w:rsid w:val="00F467A6"/>
    <w:rsid w:val="00F5071A"/>
    <w:rsid w:val="00F5307D"/>
    <w:rsid w:val="00F54184"/>
    <w:rsid w:val="00F5485E"/>
    <w:rsid w:val="00F548A9"/>
    <w:rsid w:val="00F54FFC"/>
    <w:rsid w:val="00F56108"/>
    <w:rsid w:val="00F6068C"/>
    <w:rsid w:val="00F61202"/>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118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2</Pages>
  <Words>395</Words>
  <Characters>2253</Characters>
  <Application>Microsoft Office Word</Application>
  <DocSecurity>0</DocSecurity>
  <Lines>18</Lines>
  <Paragraphs>5</Paragraphs>
  <ScaleCrop>false</ScaleCrop>
  <Company>Huawei Technologies Co.,Ltd.</Company>
  <LinksUpToDate>false</LinksUpToDate>
  <CharactersWithSpaces>2643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Wangyuan (Eric)</cp:lastModifiedBy>
  <cp:revision>21</cp:revision>
  <dcterms:created xsi:type="dcterms:W3CDTF">2020-08-04T11:51:00Z</dcterms:created>
  <dcterms:modified xsi:type="dcterms:W3CDTF">2020-08-14T07:29:00Z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(3)P4wSZw+8DHAIeaAsgyDzx7mxP3ei/1lH/HLgERRvKICijupgDG8ReNxLKCKJqcqiLuROABed
BviQ1PVCtEqWIpQvcFJ3VStT4fia4P65Gd/3FI6D5lo+TmOR6qsNPH9K1jaif1ObPuCjSea3
m0d/1PxsbD+npkZHP+ftjWoeRuL2FdHIl/Q95uDMJZXNGxe7z07/yIrCwwaC/7HFOQKfmxNb
f+1lMePOHqHGPKHfio</vt:lpwstr>
  </property>
  <property fmtid="{D5CDD505-2E9C-101B-9397-08002B2CF9AE}" pid="4" name="_2015_ms_pID_7253431">
    <vt:lpwstr>9TJUYcJAmJ8KKwofqcjKcBnwiKwl2xLDvyjUqsKSk1NHfZpIRBu76z
bcD8qP6c2ijwU/BzcuO7Jiv43gVRicWSPhuefjJ+xbRCLxl9xsrWu7N4kBkM44+9Gubkq52P
udxkA8CSebIagFOXNlu0Kp7I8FZRYmkL0Q0+fziTyp2YhiYr5/VWgIoP//73DdzioIezsjpM
2rMtmrxQ1BqRrNYL/8e0FgBSGN7mMQxvloMu</vt:lpwstr>
  </property>
  <property fmtid="{D5CDD505-2E9C-101B-9397-08002B2CF9AE}" pid="5" name="_2015_ms_pID_7253432">
    <vt:lpwst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1597025995</vt:lpwstr>
  </property>
</Properties>
</file>